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7A13F" w14:textId="0C1E905F" w:rsidR="00B81DC7" w:rsidRDefault="002B6E44" w:rsidP="002B6E44">
      <w:pPr>
        <w:pStyle w:val="1"/>
      </w:pPr>
      <w:r w:rsidRPr="002B6E44">
        <w:t>Connection of Ultrasonic Fuel sensor &amp; MDVR</w:t>
      </w:r>
    </w:p>
    <w:p w14:paraId="0B9545AF" w14:textId="789F14C0" w:rsidR="002B6E44" w:rsidRDefault="002B6E44"/>
    <w:p w14:paraId="67A4F78F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Connection of Ultrasonic Fuel Sensor and Mobile DVR</w:t>
      </w:r>
    </w:p>
    <w:p w14:paraId="3EBA0DCE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User Manual</w:t>
      </w:r>
    </w:p>
    <w:p w14:paraId="02B05E0C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314AD67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1. Cable connection</w:t>
      </w:r>
    </w:p>
    <w:p w14:paraId="0B4D275C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There are two basic cable connections between the fuel sensor and MDVR.</w:t>
      </w:r>
    </w:p>
    <w:p w14:paraId="29EB9DDC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One is to connect signal cable which is consist of yellow, blue and black 3 cables, the other is to connect power supply cable which is consist of red and black 2 cables, as shown in following </w:t>
      </w:r>
    </w:p>
    <w:p w14:paraId="4F13C58E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48EC11C" w14:textId="51DC799C" w:rsidR="002B6E44" w:rsidRDefault="002B6E44" w:rsidP="002B6E4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98B2300" wp14:editId="4F92E809">
            <wp:extent cx="5274310" cy="3680460"/>
            <wp:effectExtent l="0" t="0" r="2540" b="0"/>
            <wp:docPr id="8" name="图片 8" descr="Connection of Ultrasonic Fuel sensor &amp; MDVR 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nection of Ultrasonic Fuel sensor &amp; MDVR 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37EC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1D53007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1.1 Signal cable connection:</w:t>
      </w:r>
    </w:p>
    <w:p w14:paraId="5AA04778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-Yellow cable of fuel sensor should be connected with RS232-RX cable of MDVR.</w:t>
      </w:r>
    </w:p>
    <w:p w14:paraId="51E2B902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-Blue cable of fuel sensor should be connected with RS232-TX cable of MDVR.</w:t>
      </w:r>
    </w:p>
    <w:p w14:paraId="01E06995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-Black cable of fuel sensor should be connected with GND cable of MDVR.</w:t>
      </w:r>
    </w:p>
    <w:p w14:paraId="193F232B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2634D848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1.2 Power supply cable connection:</w:t>
      </w:r>
    </w:p>
    <w:p w14:paraId="5459FA5A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Red cable of fuel sensor should be connected with 12V-OUT cable of MDVR.</w:t>
      </w:r>
    </w:p>
    <w:p w14:paraId="1AE63161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Black cable of fuel sensor should be connected with GND cable of MDVR.</w:t>
      </w:r>
    </w:p>
    <w:p w14:paraId="0C01122F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023548A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2. IVMS client software setting</w:t>
      </w:r>
    </w:p>
    <w:p w14:paraId="066F0635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2.1 To login IVMS, click “Other”, then click “Report Query”,</w:t>
      </w:r>
    </w:p>
    <w:p w14:paraId="6C4DCB16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F74EECB" w14:textId="6A552120" w:rsidR="002B6E44" w:rsidRDefault="002B6E44" w:rsidP="002B6E4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9CA5FC3" wp14:editId="6C1E8805">
            <wp:extent cx="5274310" cy="2834640"/>
            <wp:effectExtent l="0" t="0" r="2540" b="3810"/>
            <wp:docPr id="7" name="图片 7" descr="Connection of Ultrasonic Fuel sensor &amp; MDVR 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nection of Ultrasonic Fuel sensor &amp; MDVR  Pictur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DFDA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40D7CA5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2.2 Vehicle Management System page will pop-out after clicking “Report Query”, as shown in following Figure 3, to click “Device”, to click the vehicle which is installed with fuel sensor, which will lead to pop-out an option window, to click “ Equipments”, to check in the fuel sensor option, to save as completed. </w:t>
      </w:r>
    </w:p>
    <w:p w14:paraId="7473A699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3CB2190" w14:textId="55EB5DAA" w:rsidR="002B6E44" w:rsidRDefault="002B6E44" w:rsidP="002B6E4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3C88E7D" wp14:editId="327BE420">
            <wp:extent cx="5274310" cy="2828290"/>
            <wp:effectExtent l="0" t="0" r="2540" b="0"/>
            <wp:docPr id="6" name="图片 6" descr="Connection of Ultrasonic Fuel sensor &amp; MDVR 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nection of Ultrasonic Fuel sensor &amp; MDVR  Pictur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4D07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F3EFCD5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3. Device Setting of MDVR</w:t>
      </w:r>
    </w:p>
    <w:p w14:paraId="1E763173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log in SETUP MENU page, to choose “PERIPHERALS”, enter PERIPHERAL SETUP page, to choose “FUEL”, enter FUEL SETUP page, to set up limits in each option, </w:t>
      </w:r>
    </w:p>
    <w:p w14:paraId="3753D9DA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6D94834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8B3BBB8" w14:textId="57C3E25E" w:rsidR="002B6E44" w:rsidRDefault="002B6E44" w:rsidP="002B6E4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00F124C" wp14:editId="63E4B36A">
            <wp:extent cx="5248275" cy="4000500"/>
            <wp:effectExtent l="0" t="0" r="9525" b="0"/>
            <wp:docPr id="5" name="图片 5" descr="Connection of Ultrasonic Fuel sensor &amp; MDVR 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nection of Ultrasonic Fuel sensor &amp; MDVR 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570F7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73B7597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4. IVMS Client show and Web report</w:t>
      </w:r>
    </w:p>
    <w:p w14:paraId="3F1B1518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4.1 If fuel volume changes </w:t>
      </w:r>
      <w:proofErr w:type="gramStart"/>
      <w:r>
        <w:rPr>
          <w:rFonts w:ascii="Arial" w:hAnsi="Arial" w:cs="Arial"/>
          <w:color w:val="000000"/>
        </w:rPr>
        <w:t>hits</w:t>
      </w:r>
      <w:proofErr w:type="gramEnd"/>
      <w:r>
        <w:rPr>
          <w:rFonts w:ascii="Arial" w:hAnsi="Arial" w:cs="Arial"/>
          <w:color w:val="000000"/>
        </w:rPr>
        <w:t xml:space="preserve"> any limits, it will trigger alarm which will be shown as alarm info on IVMS client software, as well as real time fuel volume info. </w:t>
      </w:r>
    </w:p>
    <w:p w14:paraId="0D0521A6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8E88E4F" w14:textId="5FC42002" w:rsidR="002B6E44" w:rsidRDefault="002B6E44" w:rsidP="002B6E4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D3DD2FD" wp14:editId="53C8F74D">
            <wp:extent cx="5274310" cy="2908300"/>
            <wp:effectExtent l="0" t="0" r="2540" b="6350"/>
            <wp:docPr id="4" name="图片 4" descr="Connection of Ultrasonic Fuel sensor &amp; MDVR 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nection of Ultrasonic Fuel sensor &amp; MDVR  Pictur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3E99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D763B83" w14:textId="0760CCDA" w:rsidR="002B6E44" w:rsidRDefault="002B6E44" w:rsidP="002B6E4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7D40489" wp14:editId="28A61AD9">
            <wp:extent cx="5274310" cy="2834640"/>
            <wp:effectExtent l="0" t="0" r="2540" b="3810"/>
            <wp:docPr id="3" name="图片 3" descr="Connection of Ultrasonic Fuel sensor &amp; MDVR 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nection of Ultrasonic Fuel sensor &amp; MDVR  Pictur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F8D1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AB736CD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4.2 Open the web, click “Report”, then click “Fuel Report”, </w:t>
      </w:r>
    </w:p>
    <w:p w14:paraId="11BE3E40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A66E6AE" w14:textId="4EF5F785" w:rsidR="002B6E44" w:rsidRDefault="002B6E44" w:rsidP="002B6E4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BBEC054" wp14:editId="63C9C776">
            <wp:extent cx="5274310" cy="2828290"/>
            <wp:effectExtent l="0" t="0" r="2540" b="0"/>
            <wp:docPr id="2" name="图片 2" descr="Connection of Ultrasonic Fuel sensor &amp; MDVR 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nection of Ultrasonic Fuel sensor &amp; MDVR  Picture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C7B59" w14:textId="77777777" w:rsidR="002B6E44" w:rsidRDefault="002B6E44" w:rsidP="002B6E44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</w:t>
      </w:r>
    </w:p>
    <w:p w14:paraId="3C04F2E1" w14:textId="3EB99D22" w:rsidR="002B6E44" w:rsidRDefault="002B6E44" w:rsidP="002B6E44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FE53813" wp14:editId="00D677AB">
            <wp:extent cx="5274310" cy="2825115"/>
            <wp:effectExtent l="0" t="0" r="2540" b="0"/>
            <wp:docPr id="1" name="图片 1" descr="Connection of Ultrasonic Fuel sensor &amp; MDVR  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nection of Ultrasonic Fuel sensor &amp; MDVR  Picture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0336" w14:textId="77777777" w:rsidR="002B6E44" w:rsidRPr="002B6E44" w:rsidRDefault="002B6E44">
      <w:pPr>
        <w:rPr>
          <w:rFonts w:hint="eastAsia"/>
        </w:rPr>
      </w:pPr>
      <w:bookmarkStart w:id="0" w:name="_GoBack"/>
      <w:bookmarkEnd w:id="0"/>
    </w:p>
    <w:sectPr w:rsidR="002B6E44" w:rsidRPr="002B6E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1437F"/>
    <w:rsid w:val="002B6E44"/>
    <w:rsid w:val="0091437F"/>
    <w:rsid w:val="00B81DC7"/>
    <w:rsid w:val="00C6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C56E7"/>
  <w15:chartTrackingRefBased/>
  <w15:docId w15:val="{2834666F-7C4B-44C5-A59F-B7EFFBCD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6E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6E44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2B6E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B6E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2020-03-13T07:56:00Z</dcterms:created>
  <dcterms:modified xsi:type="dcterms:W3CDTF">2020-03-13T08:59:00Z</dcterms:modified>
</cp:coreProperties>
</file>